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61CB1" w14:textId="77777777" w:rsidR="00B44439" w:rsidRPr="00B44439" w:rsidRDefault="00B44439" w:rsidP="00B44439">
      <w:pPr>
        <w:tabs>
          <w:tab w:val="center" w:pos="5256"/>
        </w:tabs>
        <w:jc w:val="center"/>
        <w:rPr>
          <w:rFonts w:ascii="Times New Roman" w:hAnsi="Times New Roman" w:cs="Times New Roman"/>
          <w:sz w:val="20"/>
          <w:szCs w:val="20"/>
        </w:rPr>
      </w:pPr>
      <w:r w:rsidRPr="00B44439">
        <w:rPr>
          <w:rFonts w:ascii="Times New Roman" w:hAnsi="Times New Roman" w:cs="Times New Roman"/>
          <w:b/>
          <w:bCs/>
          <w:sz w:val="26"/>
          <w:szCs w:val="26"/>
        </w:rPr>
        <w:t>MAINE HISTORIC PRESERVATION COMMISSION</w:t>
      </w:r>
    </w:p>
    <w:p w14:paraId="51276D58" w14:textId="77777777" w:rsidR="00B44439" w:rsidRDefault="00B44439" w:rsidP="00B44439">
      <w:pPr>
        <w:jc w:val="both"/>
        <w:rPr>
          <w:rFonts w:cs="MS PGothic"/>
          <w:sz w:val="20"/>
          <w:szCs w:val="20"/>
        </w:rPr>
      </w:pPr>
    </w:p>
    <w:p w14:paraId="709AA7E7" w14:textId="77777777" w:rsidR="00B44439" w:rsidRDefault="00B44439" w:rsidP="00B44439">
      <w:pPr>
        <w:jc w:val="both"/>
        <w:rPr>
          <w:rFonts w:cs="MS PGothic"/>
          <w:sz w:val="20"/>
          <w:szCs w:val="20"/>
        </w:rPr>
      </w:pPr>
    </w:p>
    <w:p w14:paraId="78283676" w14:textId="77777777" w:rsidR="00B44439" w:rsidRDefault="00B44439" w:rsidP="00B44439">
      <w:pPr>
        <w:tabs>
          <w:tab w:val="center" w:pos="5256"/>
        </w:tabs>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bCs/>
          <w:sz w:val="26"/>
          <w:szCs w:val="26"/>
          <w:u w:val="single"/>
        </w:rPr>
        <w:t>Inventory Data for Municipal Growth Management Plans</w:t>
      </w:r>
    </w:p>
    <w:p w14:paraId="39BE3C49" w14:textId="77777777" w:rsidR="00B44439" w:rsidRDefault="00B44439" w:rsidP="00B44439">
      <w:pPr>
        <w:jc w:val="both"/>
        <w:rPr>
          <w:rFonts w:ascii="Times New Roman" w:hAnsi="Times New Roman" w:cs="Times New Roman"/>
          <w:sz w:val="26"/>
          <w:szCs w:val="26"/>
        </w:rPr>
      </w:pPr>
    </w:p>
    <w:p w14:paraId="521B9A41" w14:textId="77777777" w:rsidR="00B44439" w:rsidRDefault="00B44439" w:rsidP="00B44439">
      <w:pPr>
        <w:jc w:val="both"/>
        <w:rPr>
          <w:rFonts w:ascii="Times New Roman" w:hAnsi="Times New Roman" w:cs="Times New Roman"/>
          <w:sz w:val="26"/>
          <w:szCs w:val="26"/>
        </w:rPr>
      </w:pPr>
    </w:p>
    <w:p w14:paraId="07F9925F" w14:textId="77777777" w:rsidR="00B44439" w:rsidRDefault="00B44439" w:rsidP="00B44439">
      <w:pPr>
        <w:jc w:val="both"/>
        <w:rPr>
          <w:rFonts w:ascii="Times New Roman" w:hAnsi="Times New Roman" w:cs="Times New Roman"/>
          <w:sz w:val="26"/>
          <w:szCs w:val="26"/>
        </w:rPr>
      </w:pPr>
    </w:p>
    <w:p w14:paraId="0C71096D" w14:textId="77777777" w:rsidR="00B44439" w:rsidRDefault="00B44439" w:rsidP="00B44439">
      <w:pPr>
        <w:tabs>
          <w:tab w:val="left" w:pos="-1440"/>
        </w:tabs>
        <w:ind w:left="1440" w:hanging="1440"/>
        <w:jc w:val="both"/>
        <w:rPr>
          <w:rFonts w:ascii="Times New Roman" w:hAnsi="Times New Roman" w:cs="Times New Roman"/>
          <w:sz w:val="26"/>
          <w:szCs w:val="26"/>
        </w:rPr>
      </w:pPr>
      <w:r>
        <w:rPr>
          <w:rFonts w:ascii="Times New Roman" w:hAnsi="Times New Roman" w:cs="Times New Roman"/>
          <w:sz w:val="26"/>
          <w:szCs w:val="26"/>
        </w:rPr>
        <w:t>Resource:</w:t>
      </w:r>
      <w:r>
        <w:rPr>
          <w:rFonts w:ascii="Times New Roman" w:hAnsi="Times New Roman" w:cs="Times New Roman"/>
          <w:sz w:val="26"/>
          <w:szCs w:val="26"/>
        </w:rPr>
        <w:tab/>
        <w:t>__</w:t>
      </w:r>
      <w:proofErr w:type="gramStart"/>
      <w:r>
        <w:rPr>
          <w:rFonts w:ascii="Times New Roman" w:hAnsi="Times New Roman" w:cs="Times New Roman"/>
          <w:sz w:val="26"/>
          <w:szCs w:val="26"/>
        </w:rPr>
        <w:t>_  Prehistoric</w:t>
      </w:r>
      <w:proofErr w:type="gramEnd"/>
      <w:r>
        <w:rPr>
          <w:rFonts w:ascii="Times New Roman" w:hAnsi="Times New Roman" w:cs="Times New Roman"/>
          <w:sz w:val="26"/>
          <w:szCs w:val="26"/>
        </w:rPr>
        <w:t xml:space="preserve"> Archaeological Sites: Arthur Spiess</w:t>
      </w:r>
    </w:p>
    <w:p w14:paraId="678355F0" w14:textId="77777777" w:rsidR="00B44439" w:rsidRDefault="00B44439" w:rsidP="00B44439">
      <w:pPr>
        <w:jc w:val="both"/>
        <w:rPr>
          <w:rFonts w:ascii="Times New Roman" w:hAnsi="Times New Roman" w:cs="Times New Roman"/>
          <w:sz w:val="26"/>
          <w:szCs w:val="26"/>
        </w:rPr>
      </w:pPr>
    </w:p>
    <w:p w14:paraId="3484D2FF" w14:textId="77777777" w:rsidR="00B44439" w:rsidRDefault="00B44439" w:rsidP="00B44439">
      <w:pPr>
        <w:ind w:firstLine="1440"/>
        <w:jc w:val="both"/>
        <w:rPr>
          <w:rFonts w:ascii="Times New Roman" w:hAnsi="Times New Roman" w:cs="Times New Roman"/>
          <w:sz w:val="26"/>
          <w:szCs w:val="26"/>
        </w:rPr>
      </w:pPr>
      <w:r>
        <w:rPr>
          <w:rFonts w:ascii="Times New Roman" w:hAnsi="Times New Roman" w:cs="Times New Roman"/>
          <w:sz w:val="26"/>
          <w:szCs w:val="26"/>
        </w:rPr>
        <w:t>__</w:t>
      </w:r>
      <w:proofErr w:type="gramStart"/>
      <w:r>
        <w:rPr>
          <w:rFonts w:ascii="Times New Roman" w:hAnsi="Times New Roman" w:cs="Times New Roman"/>
          <w:sz w:val="26"/>
          <w:szCs w:val="26"/>
        </w:rPr>
        <w:t>_  Historic</w:t>
      </w:r>
      <w:proofErr w:type="gramEnd"/>
      <w:r>
        <w:rPr>
          <w:rFonts w:ascii="Times New Roman" w:hAnsi="Times New Roman" w:cs="Times New Roman"/>
          <w:sz w:val="26"/>
          <w:szCs w:val="26"/>
        </w:rPr>
        <w:t xml:space="preserve"> Archaeological Sites: Leith Smith</w:t>
      </w:r>
    </w:p>
    <w:p w14:paraId="669F4F4F" w14:textId="77777777" w:rsidR="00B44439" w:rsidRDefault="00B44439" w:rsidP="00B44439">
      <w:pPr>
        <w:jc w:val="both"/>
        <w:rPr>
          <w:rFonts w:ascii="Times New Roman" w:hAnsi="Times New Roman" w:cs="Times New Roman"/>
          <w:sz w:val="26"/>
          <w:szCs w:val="26"/>
        </w:rPr>
      </w:pPr>
    </w:p>
    <w:p w14:paraId="08B27F44" w14:textId="77777777" w:rsidR="00B44439" w:rsidRDefault="00B44439" w:rsidP="00B44439">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X </w:t>
      </w:r>
      <w:r>
        <w:rPr>
          <w:rFonts w:ascii="Times New Roman" w:hAnsi="Times New Roman" w:cs="Times New Roman"/>
          <w:sz w:val="26"/>
          <w:szCs w:val="26"/>
        </w:rPr>
        <w:t xml:space="preserve">  Historic Buildings/Structures/Objects: Kirk Mohney</w:t>
      </w:r>
    </w:p>
    <w:p w14:paraId="42C906F4" w14:textId="77777777" w:rsidR="00B44439" w:rsidRDefault="00B44439" w:rsidP="00B44439">
      <w:pPr>
        <w:jc w:val="both"/>
        <w:rPr>
          <w:rFonts w:ascii="Times New Roman" w:hAnsi="Times New Roman" w:cs="Times New Roman"/>
          <w:sz w:val="26"/>
          <w:szCs w:val="26"/>
        </w:rPr>
      </w:pPr>
    </w:p>
    <w:p w14:paraId="351CA1C6" w14:textId="77777777" w:rsidR="00B44439" w:rsidRDefault="00B44439" w:rsidP="00B44439">
      <w:pPr>
        <w:jc w:val="both"/>
        <w:rPr>
          <w:rFonts w:ascii="Times New Roman" w:hAnsi="Times New Roman" w:cs="Times New Roman"/>
          <w:sz w:val="26"/>
          <w:szCs w:val="26"/>
        </w:rPr>
      </w:pPr>
    </w:p>
    <w:p w14:paraId="2676E852"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 xml:space="preserve">Municipality: </w:t>
      </w:r>
      <w:r>
        <w:rPr>
          <w:rFonts w:ascii="Times New Roman" w:hAnsi="Times New Roman" w:cs="Times New Roman"/>
          <w:b/>
          <w:bCs/>
          <w:sz w:val="26"/>
          <w:szCs w:val="26"/>
          <w:u w:val="single"/>
        </w:rPr>
        <w:t xml:space="preserve">  Newry  </w:t>
      </w:r>
    </w:p>
    <w:p w14:paraId="3ABB5EE4"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u w:val="single"/>
        </w:rPr>
        <w:t xml:space="preserve">                                                                                                                                                                    </w:t>
      </w:r>
    </w:p>
    <w:p w14:paraId="41342725" w14:textId="40290B2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 xml:space="preserve">Inventory data as of </w:t>
      </w:r>
      <w:r>
        <w:rPr>
          <w:rFonts w:ascii="Times New Roman" w:hAnsi="Times New Roman" w:cs="Times New Roman"/>
          <w:b/>
          <w:bCs/>
          <w:sz w:val="26"/>
          <w:szCs w:val="26"/>
          <w:u w:val="single"/>
        </w:rPr>
        <w:t xml:space="preserve">  </w:t>
      </w:r>
      <w:proofErr w:type="gramStart"/>
      <w:r>
        <w:rPr>
          <w:rFonts w:ascii="Times New Roman" w:hAnsi="Times New Roman" w:cs="Times New Roman"/>
          <w:b/>
          <w:bCs/>
          <w:sz w:val="26"/>
          <w:szCs w:val="26"/>
          <w:u w:val="single"/>
        </w:rPr>
        <w:t>October,</w:t>
      </w:r>
      <w:proofErr w:type="gramEnd"/>
      <w:r>
        <w:rPr>
          <w:rFonts w:ascii="Times New Roman" w:hAnsi="Times New Roman" w:cs="Times New Roman"/>
          <w:b/>
          <w:bCs/>
          <w:sz w:val="26"/>
          <w:szCs w:val="26"/>
          <w:u w:val="single"/>
        </w:rPr>
        <w:t xml:space="preserve"> </w:t>
      </w:r>
      <w:proofErr w:type="gramStart"/>
      <w:r>
        <w:rPr>
          <w:rFonts w:ascii="Times New Roman" w:hAnsi="Times New Roman" w:cs="Times New Roman"/>
          <w:b/>
          <w:bCs/>
          <w:sz w:val="26"/>
          <w:szCs w:val="26"/>
          <w:u w:val="single"/>
        </w:rPr>
        <w:t>20</w:t>
      </w:r>
      <w:r w:rsidR="00336B9B">
        <w:rPr>
          <w:rFonts w:ascii="Times New Roman" w:hAnsi="Times New Roman" w:cs="Times New Roman"/>
          <w:b/>
          <w:bCs/>
          <w:sz w:val="26"/>
          <w:szCs w:val="26"/>
          <w:u w:val="single"/>
        </w:rPr>
        <w:t>2</w:t>
      </w:r>
      <w:r w:rsidR="009B5915">
        <w:rPr>
          <w:rFonts w:ascii="Times New Roman" w:hAnsi="Times New Roman" w:cs="Times New Roman"/>
          <w:b/>
          <w:bCs/>
          <w:sz w:val="26"/>
          <w:szCs w:val="26"/>
          <w:u w:val="single"/>
        </w:rPr>
        <w:t>5</w:t>
      </w:r>
      <w:r>
        <w:rPr>
          <w:rFonts w:ascii="Times New Roman" w:hAnsi="Times New Roman" w:cs="Times New Roman"/>
          <w:b/>
          <w:bCs/>
          <w:sz w:val="26"/>
          <w:szCs w:val="26"/>
          <w:u w:val="single"/>
        </w:rPr>
        <w:t xml:space="preserve">  </w:t>
      </w:r>
      <w:r>
        <w:rPr>
          <w:rFonts w:ascii="Times New Roman" w:hAnsi="Times New Roman" w:cs="Times New Roman"/>
          <w:sz w:val="26"/>
          <w:szCs w:val="26"/>
        </w:rPr>
        <w:t>:</w:t>
      </w:r>
      <w:proofErr w:type="gramEnd"/>
    </w:p>
    <w:p w14:paraId="08CE99E0" w14:textId="77777777" w:rsidR="00B44439" w:rsidRDefault="00B44439" w:rsidP="00B44439">
      <w:pPr>
        <w:jc w:val="both"/>
        <w:rPr>
          <w:rFonts w:ascii="Times New Roman" w:hAnsi="Times New Roman" w:cs="Times New Roman"/>
          <w:sz w:val="26"/>
          <w:szCs w:val="26"/>
        </w:rPr>
      </w:pPr>
    </w:p>
    <w:p w14:paraId="78F1DB45" w14:textId="22CB538C"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The following properties are listed in the National Register of Historic Places:</w:t>
      </w:r>
    </w:p>
    <w:p w14:paraId="7175EF68" w14:textId="77777777" w:rsidR="00B44439" w:rsidRDefault="00B44439" w:rsidP="00B44439">
      <w:pPr>
        <w:jc w:val="both"/>
        <w:rPr>
          <w:rFonts w:ascii="Times New Roman" w:hAnsi="Times New Roman" w:cs="Times New Roman"/>
          <w:sz w:val="26"/>
          <w:szCs w:val="26"/>
        </w:rPr>
      </w:pPr>
    </w:p>
    <w:p w14:paraId="546E6709"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Sunday River Bridge, Sunday River Road</w:t>
      </w:r>
    </w:p>
    <w:p w14:paraId="2A73A0A8"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Lower Sunday River School, Sunday River Road</w:t>
      </w:r>
    </w:p>
    <w:p w14:paraId="30E72573"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Foster Family Farm, Sunday River Road</w:t>
      </w:r>
    </w:p>
    <w:p w14:paraId="2E946D24" w14:textId="77777777" w:rsidR="00B44439" w:rsidRDefault="00B44439" w:rsidP="00B44439">
      <w:pPr>
        <w:jc w:val="both"/>
        <w:rPr>
          <w:rFonts w:ascii="Times New Roman" w:hAnsi="Times New Roman" w:cs="Times New Roman"/>
          <w:sz w:val="26"/>
          <w:szCs w:val="26"/>
        </w:rPr>
      </w:pPr>
    </w:p>
    <w:p w14:paraId="0F2BD90B" w14:textId="77777777" w:rsidR="00B44439" w:rsidRDefault="00B44439" w:rsidP="00B44439">
      <w:pPr>
        <w:jc w:val="both"/>
        <w:rPr>
          <w:rFonts w:ascii="Times New Roman" w:hAnsi="Times New Roman" w:cs="Times New Roman"/>
          <w:sz w:val="26"/>
          <w:szCs w:val="26"/>
        </w:rPr>
      </w:pPr>
    </w:p>
    <w:p w14:paraId="45BAD6A1" w14:textId="77777777" w:rsidR="00E810F0" w:rsidRDefault="00E810F0" w:rsidP="00E810F0">
      <w:pPr>
        <w:pStyle w:val="paragraph"/>
        <w:spacing w:before="0" w:beforeAutospacing="0" w:after="0" w:afterAutospacing="0"/>
        <w:textAlignment w:val="baseline"/>
        <w:rPr>
          <w:rFonts w:ascii="Segoe UI" w:hAnsi="Segoe UI" w:cs="Segoe UI"/>
          <w:sz w:val="18"/>
          <w:szCs w:val="18"/>
        </w:rPr>
      </w:pPr>
      <w:r>
        <w:rPr>
          <w:rStyle w:val="normaltextrun"/>
        </w:rPr>
        <w:t>Digital Copies of the National Register nomination forms(s) are available by contacting the Commission at (207)-287-2132 x 2.</w:t>
      </w:r>
      <w:r>
        <w:rPr>
          <w:rStyle w:val="eop"/>
        </w:rPr>
        <w:t> </w:t>
      </w:r>
    </w:p>
    <w:p w14:paraId="2BC8BD46" w14:textId="77777777" w:rsidR="00E810F0" w:rsidRDefault="00E810F0" w:rsidP="00E810F0">
      <w:pPr>
        <w:pStyle w:val="paragraph"/>
        <w:spacing w:before="0" w:beforeAutospacing="0" w:after="0" w:afterAutospacing="0"/>
        <w:textAlignment w:val="baseline"/>
        <w:rPr>
          <w:rFonts w:ascii="Segoe UI" w:hAnsi="Segoe UI" w:cs="Segoe UI"/>
          <w:sz w:val="18"/>
          <w:szCs w:val="18"/>
        </w:rPr>
      </w:pPr>
      <w:r>
        <w:rPr>
          <w:rStyle w:val="eop"/>
        </w:rPr>
        <w:t> </w:t>
      </w:r>
    </w:p>
    <w:p w14:paraId="4F11F7A7" w14:textId="77777777" w:rsidR="00E810F0" w:rsidRDefault="00E810F0" w:rsidP="00E810F0">
      <w:pPr>
        <w:pStyle w:val="paragraph"/>
        <w:spacing w:before="0" w:beforeAutospacing="0" w:after="0" w:afterAutospacing="0"/>
        <w:textAlignment w:val="baseline"/>
        <w:rPr>
          <w:rFonts w:ascii="Segoe UI" w:hAnsi="Segoe UI" w:cs="Segoe UI"/>
          <w:sz w:val="18"/>
          <w:szCs w:val="18"/>
        </w:rPr>
      </w:pPr>
      <w:r>
        <w:rPr>
          <w:rStyle w:val="normaltextrun"/>
        </w:rPr>
        <w:t>To see if other properties in your community have been determined eligible for listing in the National Register, please refer to the CARMA Sheet that is included in the data packet.</w:t>
      </w:r>
      <w:r>
        <w:rPr>
          <w:rStyle w:val="eop"/>
        </w:rPr>
        <w:t> </w:t>
      </w:r>
    </w:p>
    <w:p w14:paraId="2032421B" w14:textId="77777777" w:rsidR="00B44439" w:rsidRDefault="00B44439" w:rsidP="00B44439">
      <w:pPr>
        <w:jc w:val="both"/>
        <w:rPr>
          <w:rFonts w:ascii="Times New Roman" w:hAnsi="Times New Roman" w:cs="Times New Roman"/>
          <w:sz w:val="26"/>
          <w:szCs w:val="26"/>
        </w:rPr>
      </w:pPr>
    </w:p>
    <w:p w14:paraId="431EC7BF" w14:textId="77777777" w:rsidR="00B44439" w:rsidRDefault="00B44439" w:rsidP="00B44439">
      <w:pPr>
        <w:jc w:val="both"/>
        <w:rPr>
          <w:rFonts w:ascii="Times New Roman" w:hAnsi="Times New Roman" w:cs="Times New Roman"/>
          <w:sz w:val="26"/>
          <w:szCs w:val="26"/>
        </w:rPr>
      </w:pPr>
    </w:p>
    <w:p w14:paraId="0EE1BE3C" w14:textId="77777777" w:rsidR="00B44439" w:rsidRDefault="00B44439" w:rsidP="00B44439">
      <w:pPr>
        <w:jc w:val="both"/>
        <w:rPr>
          <w:rFonts w:ascii="Times New Roman" w:hAnsi="Times New Roman" w:cs="Times New Roman"/>
          <w:sz w:val="26"/>
          <w:szCs w:val="26"/>
        </w:rPr>
      </w:pPr>
    </w:p>
    <w:p w14:paraId="054BC118" w14:textId="77777777" w:rsidR="00B44439" w:rsidRDefault="00B44439" w:rsidP="00B44439">
      <w:pPr>
        <w:jc w:val="both"/>
        <w:rPr>
          <w:rFonts w:ascii="Times New Roman" w:hAnsi="Times New Roman" w:cs="Times New Roman"/>
          <w:sz w:val="26"/>
          <w:szCs w:val="26"/>
        </w:rPr>
      </w:pPr>
    </w:p>
    <w:p w14:paraId="463B5929" w14:textId="77777777" w:rsidR="00B44439" w:rsidRDefault="00B44439" w:rsidP="00B44439">
      <w:pPr>
        <w:jc w:val="both"/>
        <w:rPr>
          <w:rFonts w:ascii="Times New Roman" w:hAnsi="Times New Roman" w:cs="Times New Roman"/>
          <w:sz w:val="26"/>
          <w:szCs w:val="26"/>
        </w:rPr>
      </w:pPr>
      <w:proofErr w:type="gramStart"/>
      <w:r>
        <w:rPr>
          <w:rFonts w:ascii="Times New Roman" w:hAnsi="Times New Roman" w:cs="Times New Roman"/>
          <w:sz w:val="26"/>
          <w:szCs w:val="26"/>
        </w:rPr>
        <w:t>A number of</w:t>
      </w:r>
      <w:proofErr w:type="gramEnd"/>
      <w:r>
        <w:rPr>
          <w:rFonts w:ascii="Times New Roman" w:hAnsi="Times New Roman" w:cs="Times New Roman"/>
          <w:sz w:val="26"/>
          <w:szCs w:val="26"/>
        </w:rPr>
        <w:t xml:space="preserve"> properties in Newry were recorded during the Oxford County Historic Resource Survey, a project conducted between 1980-84.  The Commission holds the original reconnaissance-level data sheets compiled during the survey.  Historical information on six properties was published in </w:t>
      </w:r>
      <w:r w:rsidRPr="00B44439">
        <w:rPr>
          <w:rFonts w:ascii="Times New Roman" w:hAnsi="Times New Roman" w:cs="Times New Roman"/>
          <w:i/>
          <w:sz w:val="26"/>
          <w:szCs w:val="26"/>
        </w:rPr>
        <w:t>Oxford County, Maine: A Guide to Its Historic Architecture</w:t>
      </w:r>
      <w:r>
        <w:rPr>
          <w:rFonts w:ascii="Times New Roman" w:hAnsi="Times New Roman" w:cs="Times New Roman"/>
          <w:sz w:val="26"/>
          <w:szCs w:val="26"/>
        </w:rPr>
        <w:t xml:space="preserve"> (Bennett, 1984).</w:t>
      </w:r>
    </w:p>
    <w:p w14:paraId="6DD85082" w14:textId="77777777" w:rsidR="00B44439" w:rsidRDefault="00B44439" w:rsidP="00B44439">
      <w:pPr>
        <w:jc w:val="both"/>
        <w:rPr>
          <w:rFonts w:ascii="Times New Roman" w:hAnsi="Times New Roman" w:cs="Times New Roman"/>
          <w:sz w:val="26"/>
          <w:szCs w:val="26"/>
        </w:rPr>
      </w:pPr>
    </w:p>
    <w:p w14:paraId="1E958A88" w14:textId="77777777" w:rsidR="00B44439" w:rsidRDefault="00B44439" w:rsidP="00B44439">
      <w:pPr>
        <w:jc w:val="both"/>
        <w:rPr>
          <w:rFonts w:ascii="Times New Roman" w:hAnsi="Times New Roman" w:cs="Times New Roman"/>
          <w:sz w:val="26"/>
          <w:szCs w:val="26"/>
          <w:u w:val="single"/>
        </w:rPr>
      </w:pPr>
      <w:r>
        <w:rPr>
          <w:rFonts w:ascii="Times New Roman" w:hAnsi="Times New Roman" w:cs="Times New Roman"/>
          <w:sz w:val="26"/>
          <w:szCs w:val="26"/>
          <w:u w:val="single"/>
        </w:rPr>
        <w:t xml:space="preserve">___________________________________________________________________________                                                                                                                                                                    </w:t>
      </w:r>
    </w:p>
    <w:p w14:paraId="69F04E42" w14:textId="77777777" w:rsidR="00B44439" w:rsidRDefault="00B44439" w:rsidP="00B44439">
      <w:pPr>
        <w:jc w:val="both"/>
        <w:rPr>
          <w:rFonts w:ascii="Times New Roman" w:hAnsi="Times New Roman" w:cs="Times New Roman"/>
          <w:sz w:val="26"/>
          <w:szCs w:val="26"/>
        </w:rPr>
      </w:pPr>
      <w:r>
        <w:rPr>
          <w:rFonts w:ascii="Times New Roman" w:hAnsi="Times New Roman" w:cs="Times New Roman"/>
          <w:sz w:val="26"/>
          <w:szCs w:val="26"/>
        </w:rPr>
        <w:t>Needs for further survey, inventory, and analysis:</w:t>
      </w:r>
    </w:p>
    <w:p w14:paraId="42F7256D" w14:textId="77777777" w:rsidR="00B44439" w:rsidRDefault="00B44439" w:rsidP="00B44439">
      <w:pPr>
        <w:jc w:val="both"/>
        <w:rPr>
          <w:rFonts w:ascii="Times New Roman" w:hAnsi="Times New Roman" w:cs="Times New Roman"/>
          <w:sz w:val="26"/>
          <w:szCs w:val="26"/>
        </w:rPr>
      </w:pPr>
    </w:p>
    <w:p w14:paraId="1E638C35" w14:textId="77777777" w:rsidR="00B44439" w:rsidRDefault="00B44439" w:rsidP="00B44439">
      <w:pPr>
        <w:jc w:val="both"/>
        <w:rPr>
          <w:rFonts w:cs="MS PGothic"/>
          <w:sz w:val="20"/>
          <w:szCs w:val="20"/>
        </w:rPr>
      </w:pPr>
      <w:r>
        <w:rPr>
          <w:rFonts w:ascii="Times New Roman" w:hAnsi="Times New Roman" w:cs="Times New Roman"/>
          <w:sz w:val="26"/>
          <w:szCs w:val="26"/>
        </w:rPr>
        <w:t>The results of the 1980-84 survey should be updated by additional architectural survey that records and evaluates all properties in Newry that are at least 50 years of age.  Additional National Register eligible properties may be identified through this process.</w:t>
      </w:r>
    </w:p>
    <w:p w14:paraId="6C069D46" w14:textId="77777777" w:rsidR="009B5915" w:rsidRDefault="009B5915"/>
    <w:sectPr w:rsidR="005B2856" w:rsidSect="00D5484F">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altName w:val="Times New Roman"/>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439"/>
    <w:rsid w:val="00244EDD"/>
    <w:rsid w:val="00253724"/>
    <w:rsid w:val="00336B9B"/>
    <w:rsid w:val="009B5915"/>
    <w:rsid w:val="00A52375"/>
    <w:rsid w:val="00A93468"/>
    <w:rsid w:val="00B44439"/>
    <w:rsid w:val="00B64E13"/>
    <w:rsid w:val="00E81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A471E"/>
  <w15:chartTrackingRefBased/>
  <w15:docId w15:val="{42B03512-3E03-4ED0-91BC-732D54DF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439"/>
    <w:pPr>
      <w:widowControl w:val="0"/>
      <w:autoSpaceDE w:val="0"/>
      <w:autoSpaceDN w:val="0"/>
      <w:adjustRightInd w:val="0"/>
      <w:spacing w:after="0" w:line="240" w:lineRule="auto"/>
    </w:pPr>
    <w:rPr>
      <w:rFonts w:ascii="MS PGothic" w:eastAsia="MS P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810F0"/>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810F0"/>
  </w:style>
  <w:style w:type="character" w:customStyle="1" w:styleId="eop">
    <w:name w:val="eop"/>
    <w:basedOn w:val="DefaultParagraphFont"/>
    <w:rsid w:val="00E81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1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8FA83-FB6D-45B7-80C4-99C989A78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93e217e7-849a-4458-923f-54636f478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06ECE-94B1-454A-B886-CD4042403C02}">
  <ds:schemaRefs>
    <ds:schemaRef ds:uri="http://schemas.microsoft.com/office/2006/metadata/properties"/>
    <ds:schemaRef ds:uri="http://schemas.microsoft.com/office/infopath/2007/PartnerControls"/>
    <ds:schemaRef ds:uri="93e217e7-849a-4458-923f-54636f478f60"/>
    <ds:schemaRef ds:uri="2fe7d5b3-01fc-447b-b60e-dde128f1d6ac"/>
  </ds:schemaRefs>
</ds:datastoreItem>
</file>

<file path=customXml/itemProps3.xml><?xml version="1.0" encoding="utf-8"?>
<ds:datastoreItem xmlns:ds="http://schemas.openxmlformats.org/officeDocument/2006/customXml" ds:itemID="{1F39DAF7-8FA8-485B-BB17-5F6FB0F680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4</cp:revision>
  <dcterms:created xsi:type="dcterms:W3CDTF">2018-10-11T14:51:00Z</dcterms:created>
  <dcterms:modified xsi:type="dcterms:W3CDTF">2025-09-19T14:39:00Z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